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36" w:rsidRDefault="002B6D36" w:rsidP="002B6D36">
      <w:pPr>
        <w:spacing w:after="0" w:line="240" w:lineRule="auto"/>
        <w:rPr>
          <w:rFonts w:ascii="Verdana" w:eastAsia="Times New Roman" w:hAnsi="Verdana" w:cs="Arial"/>
          <w:b/>
          <w:sz w:val="28"/>
          <w:szCs w:val="28"/>
        </w:rPr>
      </w:pPr>
    </w:p>
    <w:p w:rsidR="002B6D36" w:rsidRDefault="00B3653A" w:rsidP="002B6D36">
      <w:pPr>
        <w:spacing w:after="0" w:line="240" w:lineRule="auto"/>
        <w:rPr>
          <w:rFonts w:ascii="Verdana" w:eastAsia="Times New Roman" w:hAnsi="Verdana" w:cs="Arial"/>
          <w:b/>
          <w:sz w:val="28"/>
          <w:szCs w:val="28"/>
        </w:rPr>
      </w:pPr>
      <w:r>
        <w:rPr>
          <w:rFonts w:ascii="Verdana" w:eastAsia="Times New Roman" w:hAnsi="Verdana" w:cs="Arial"/>
          <w:b/>
          <w:noProof/>
          <w:sz w:val="28"/>
          <w:szCs w:val="28"/>
          <w:lang w:eastAsia="en-GB"/>
        </w:rPr>
        <w:drawing>
          <wp:inline distT="0" distB="0" distL="0" distR="0" wp14:anchorId="1B06E255">
            <wp:extent cx="1066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pic:spPr>
                </pic:pic>
              </a:graphicData>
            </a:graphic>
          </wp:inline>
        </w:drawing>
      </w:r>
      <w:r>
        <w:rPr>
          <w:rFonts w:ascii="Verdana" w:eastAsia="Times New Roman" w:hAnsi="Verdana" w:cs="Arial"/>
          <w:b/>
          <w:sz w:val="28"/>
          <w:szCs w:val="28"/>
        </w:rPr>
        <w:t xml:space="preserve">        Mawgan-in-Pydar School                           </w:t>
      </w:r>
      <w:r w:rsidR="002B6D36" w:rsidRPr="002B6D36">
        <w:rPr>
          <w:rFonts w:ascii="Verdana" w:eastAsia="Times New Roman" w:hAnsi="Verdana" w:cs="Arial"/>
          <w:b/>
          <w:sz w:val="28"/>
          <w:szCs w:val="28"/>
        </w:rPr>
        <w:t>Accessibility Plan</w:t>
      </w:r>
    </w:p>
    <w:p w:rsidR="00B3653A" w:rsidRPr="002B6D36" w:rsidRDefault="00B3653A" w:rsidP="002B6D36">
      <w:pPr>
        <w:spacing w:after="0" w:line="240" w:lineRule="auto"/>
        <w:rPr>
          <w:rFonts w:ascii="Verdana" w:eastAsia="Times New Roman" w:hAnsi="Verdana" w:cs="Arial"/>
          <w:b/>
          <w:sz w:val="28"/>
          <w:szCs w:val="28"/>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jc w:val="center"/>
        <w:rPr>
          <w:rFonts w:ascii="Trebuchet MS" w:eastAsia="Times New Roman" w:hAnsi="Trebuchet MS" w:cs="Arial"/>
          <w:b/>
          <w:sz w:val="32"/>
          <w:szCs w:val="32"/>
          <w:u w:val="single"/>
          <w:lang w:eastAsia="en-GB"/>
        </w:rPr>
      </w:pPr>
      <w:r w:rsidRPr="002B6D36">
        <w:rPr>
          <w:rFonts w:ascii="Trebuchet MS" w:eastAsia="Times New Roman" w:hAnsi="Trebuchet MS" w:cs="Arial"/>
          <w:b/>
          <w:sz w:val="32"/>
          <w:szCs w:val="32"/>
          <w:u w:val="single"/>
          <w:lang w:eastAsia="en-GB"/>
        </w:rPr>
        <w:t>Accessibility Plan 201</w:t>
      </w:r>
      <w:r w:rsidR="008D5B39">
        <w:rPr>
          <w:rFonts w:ascii="Trebuchet MS" w:eastAsia="Times New Roman" w:hAnsi="Trebuchet MS" w:cs="Arial"/>
          <w:b/>
          <w:sz w:val="32"/>
          <w:szCs w:val="32"/>
          <w:u w:val="single"/>
          <w:lang w:eastAsia="en-GB"/>
        </w:rPr>
        <w:t>7</w:t>
      </w:r>
      <w:r w:rsidRPr="002B6D36">
        <w:rPr>
          <w:rFonts w:ascii="Trebuchet MS" w:eastAsia="Times New Roman" w:hAnsi="Trebuchet MS" w:cs="Arial"/>
          <w:b/>
          <w:sz w:val="32"/>
          <w:szCs w:val="32"/>
          <w:u w:val="single"/>
          <w:lang w:eastAsia="en-GB"/>
        </w:rPr>
        <w:t>-201</w:t>
      </w:r>
      <w:r w:rsidR="008D5B39">
        <w:rPr>
          <w:rFonts w:ascii="Trebuchet MS" w:eastAsia="Times New Roman" w:hAnsi="Trebuchet MS" w:cs="Arial"/>
          <w:b/>
          <w:sz w:val="32"/>
          <w:szCs w:val="32"/>
          <w:u w:val="single"/>
          <w:lang w:eastAsia="en-GB"/>
        </w:rPr>
        <w:t>8</w:t>
      </w:r>
    </w:p>
    <w:p w:rsidR="002B6D36" w:rsidRDefault="002B6D36" w:rsidP="002B6D36">
      <w:pPr>
        <w:spacing w:after="0" w:line="240" w:lineRule="auto"/>
        <w:rPr>
          <w:rFonts w:ascii="Trebuchet MS" w:eastAsia="Times New Roman" w:hAnsi="Trebuchet MS" w:cs="Arial"/>
          <w:b/>
          <w:sz w:val="28"/>
          <w:szCs w:val="28"/>
          <w:u w:val="single"/>
          <w:lang w:eastAsia="en-GB"/>
        </w:rPr>
      </w:pPr>
    </w:p>
    <w:p w:rsidR="002B6D36" w:rsidRPr="002B6D36" w:rsidRDefault="002B6D36" w:rsidP="002B6D36">
      <w:pPr>
        <w:spacing w:after="0" w:line="240" w:lineRule="auto"/>
        <w:rPr>
          <w:rFonts w:ascii="Trebuchet MS" w:eastAsia="Times New Roman" w:hAnsi="Trebuchet MS" w:cs="Arial"/>
          <w:b/>
          <w:sz w:val="24"/>
          <w:szCs w:val="24"/>
        </w:rPr>
      </w:pPr>
      <w:bookmarkStart w:id="0" w:name="_GoBack"/>
      <w:bookmarkEnd w:id="0"/>
      <w:r w:rsidRPr="002B6D36">
        <w:rPr>
          <w:rFonts w:ascii="Trebuchet MS" w:eastAsia="Times New Roman" w:hAnsi="Trebuchet MS" w:cs="Arial"/>
          <w:b/>
          <w:sz w:val="24"/>
          <w:szCs w:val="24"/>
        </w:rPr>
        <w:t>Purpose of Plan</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Definition of disability</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A person has a disability if he or she has a physical or mental impairment that has a substantial and long-term adverse effect on his or her ability to carry out normal day-to-day activities.</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Key Aims</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To increase and eventually ensure for pupils/students with a disability that they have:</w:t>
      </w:r>
    </w:p>
    <w:p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total access to our setting’s environment, curriculum and information and</w:t>
      </w:r>
    </w:p>
    <w:p w:rsidR="00ED269B" w:rsidRPr="00580ADF" w:rsidRDefault="002B6D36" w:rsidP="00580ADF">
      <w:pPr>
        <w:spacing w:after="0" w:line="240" w:lineRule="auto"/>
        <w:ind w:left="720"/>
        <w:contextualSpacing/>
        <w:rPr>
          <w:rFonts w:ascii="Trebuchet MS" w:eastAsia="Times New Roman" w:hAnsi="Trebuchet MS" w:cs="Arial"/>
          <w:sz w:val="24"/>
          <w:szCs w:val="24"/>
        </w:rPr>
      </w:pPr>
      <w:r w:rsidRPr="002B6D36">
        <w:rPr>
          <w:rFonts w:ascii="Trebuchet MS" w:eastAsia="Times New Roman" w:hAnsi="Trebuchet MS" w:cs="Arial"/>
          <w:sz w:val="24"/>
          <w:szCs w:val="24"/>
        </w:rPr>
        <w:t>full participation in the school community.</w:t>
      </w:r>
    </w:p>
    <w:p w:rsidR="00ED269B" w:rsidRDefault="00ED269B"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Principles</w:t>
      </w:r>
    </w:p>
    <w:p w:rsidR="002B6D36" w:rsidRPr="002B6D36" w:rsidRDefault="002B6D36" w:rsidP="002B6D36">
      <w:pPr>
        <w:spacing w:after="0" w:line="240" w:lineRule="auto"/>
        <w:rPr>
          <w:rFonts w:ascii="Trebuchet MS" w:eastAsia="Times New Roman" w:hAnsi="Trebuchet MS" w:cs="Arial"/>
          <w:sz w:val="16"/>
          <w:szCs w:val="16"/>
        </w:rPr>
      </w:pPr>
    </w:p>
    <w:p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Compliance with the Equality Act is consistent with our setting’s aims and equal opportunities policy and SEN information report.</w:t>
      </w:r>
    </w:p>
    <w:p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Our staff recognise their duty under the Equality Act:</w:t>
      </w:r>
    </w:p>
    <w:p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lastRenderedPageBreak/>
        <w:t>Not to discriminate against disabled pupils in their admissions and exclusions, and provision of education and associated services</w:t>
      </w:r>
    </w:p>
    <w:p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treat disabled pupils less favourably</w:t>
      </w:r>
    </w:p>
    <w:p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take reasonable steps to avoid putting disabled pupils at a substantial disadvantage</w:t>
      </w:r>
    </w:p>
    <w:p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publish an accessibility plan</w:t>
      </w:r>
    </w:p>
    <w:p w:rsidR="002B6D36" w:rsidRPr="002B6D36" w:rsidRDefault="002B6D36" w:rsidP="002B6D36">
      <w:pPr>
        <w:spacing w:after="0" w:line="240" w:lineRule="auto"/>
        <w:ind w:left="1440"/>
        <w:contextualSpacing/>
        <w:rPr>
          <w:rFonts w:ascii="Trebuchet MS" w:eastAsia="Times New Roman" w:hAnsi="Trebuchet MS" w:cs="Arial"/>
          <w:sz w:val="24"/>
          <w:szCs w:val="24"/>
        </w:rPr>
      </w:pPr>
    </w:p>
    <w:p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In performing their duties </w:t>
      </w:r>
      <w:r w:rsidR="008D5B39">
        <w:rPr>
          <w:rFonts w:ascii="Trebuchet MS" w:eastAsia="Times New Roman" w:hAnsi="Trebuchet MS" w:cs="Arial"/>
          <w:sz w:val="24"/>
          <w:szCs w:val="24"/>
        </w:rPr>
        <w:t xml:space="preserve">Hub </w:t>
      </w:r>
      <w:r w:rsidR="00B3653A">
        <w:rPr>
          <w:rFonts w:ascii="Trebuchet MS" w:eastAsia="Times New Roman" w:hAnsi="Trebuchet MS" w:cs="Arial"/>
          <w:sz w:val="24"/>
          <w:szCs w:val="24"/>
        </w:rPr>
        <w:t>Counsellors</w:t>
      </w:r>
      <w:r w:rsidRPr="002B6D36">
        <w:rPr>
          <w:rFonts w:ascii="Trebuchet MS" w:eastAsia="Times New Roman" w:hAnsi="Trebuchet MS" w:cs="Arial"/>
          <w:sz w:val="24"/>
          <w:szCs w:val="24"/>
        </w:rPr>
        <w:t xml:space="preserve"> have regard to the Equality Act 2010</w:t>
      </w:r>
    </w:p>
    <w:p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Our setting </w:t>
      </w:r>
    </w:p>
    <w:p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recognises and values the young person’s knowledge/parents’ knowledge of their child’s disability </w:t>
      </w:r>
    </w:p>
    <w:p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recognises the effect their disability has on his/her ability to carry out activities,</w:t>
      </w:r>
    </w:p>
    <w:p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respects the parents’ and child’s right to confidentiality</w:t>
      </w:r>
    </w:p>
    <w:p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The setting provides all pupils with a broad and balanced curriculum that is differentiated, personalised and age appropriate. </w:t>
      </w:r>
    </w:p>
    <w:p w:rsidR="002B6D36" w:rsidRPr="002B6D36" w:rsidRDefault="002B6D36" w:rsidP="002B6D36">
      <w:pPr>
        <w:spacing w:after="0" w:line="240" w:lineRule="auto"/>
        <w:ind w:left="720"/>
        <w:contextualSpacing/>
        <w:rPr>
          <w:rFonts w:ascii="Trebuchet MS" w:eastAsia="Times New Roman" w:hAnsi="Trebuchet MS" w:cs="Arial"/>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Financial Planning and control</w:t>
      </w:r>
    </w:p>
    <w:p w:rsidR="002B6D36" w:rsidRPr="002B6D36" w:rsidRDefault="002B6D36" w:rsidP="002B6D36">
      <w:pPr>
        <w:spacing w:after="0" w:line="240" w:lineRule="auto"/>
        <w:rPr>
          <w:rFonts w:ascii="Trebuchet MS" w:eastAsia="Times New Roman" w:hAnsi="Trebuchet MS" w:cs="Arial"/>
          <w:sz w:val="16"/>
          <w:szCs w:val="16"/>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 xml:space="preserve">The </w:t>
      </w:r>
      <w:r w:rsidR="00B3653A" w:rsidRPr="002B6D36">
        <w:rPr>
          <w:rFonts w:ascii="Trebuchet MS" w:eastAsia="Times New Roman" w:hAnsi="Trebuchet MS" w:cs="Arial"/>
          <w:sz w:val="24"/>
          <w:szCs w:val="24"/>
        </w:rPr>
        <w:t>head teacher</w:t>
      </w:r>
      <w:r w:rsidRPr="002B6D36">
        <w:rPr>
          <w:rFonts w:ascii="Trebuchet MS" w:eastAsia="Times New Roman" w:hAnsi="Trebuchet MS" w:cs="Arial"/>
          <w:sz w:val="24"/>
          <w:szCs w:val="24"/>
        </w:rPr>
        <w:t xml:space="preserve">, SLT and the finance committee will review the financial implications of the accessibility plan as part of the normal budget review process. </w:t>
      </w:r>
    </w:p>
    <w:p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rsidTr="00394F09">
        <w:tc>
          <w:tcPr>
            <w:tcW w:w="14885" w:type="dxa"/>
            <w:gridSpan w:val="6"/>
            <w:tcBorders>
              <w:bottom w:val="single" w:sz="4" w:space="0" w:color="auto"/>
            </w:tcBorders>
            <w:shd w:val="pct25" w:color="auto" w:fill="auto"/>
          </w:tcPr>
          <w:p w:rsidR="002B6D36" w:rsidRPr="002B6D36" w:rsidRDefault="002B6D36" w:rsidP="002B6D36">
            <w:pPr>
              <w:rPr>
                <w:rFonts w:ascii="Verdana" w:eastAsia="Times New Roman" w:hAnsi="Verdana" w:cs="Arial"/>
                <w:b/>
              </w:rPr>
            </w:pPr>
          </w:p>
          <w:p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physical environment - statutory</w:t>
            </w:r>
          </w:p>
          <w:p w:rsidR="002B6D36" w:rsidRPr="002B6D36" w:rsidRDefault="002B6D36" w:rsidP="002B6D36">
            <w:pPr>
              <w:rPr>
                <w:rFonts w:ascii="Verdana" w:eastAsia="Times New Roman" w:hAnsi="Verdana" w:cs="Arial"/>
                <w:b/>
              </w:rPr>
            </w:pPr>
          </w:p>
        </w:tc>
      </w:tr>
      <w:tr w:rsidR="002B6D36" w:rsidRPr="002B6D36" w:rsidTr="00394F09">
        <w:tc>
          <w:tcPr>
            <w:tcW w:w="2978"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134"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2B6D36" w:rsidRPr="002B6D36" w:rsidTr="00394F09">
        <w:trPr>
          <w:trHeight w:val="1134"/>
        </w:trPr>
        <w:tc>
          <w:tcPr>
            <w:tcW w:w="2978" w:type="dxa"/>
          </w:tcPr>
          <w:p w:rsidR="002B6D36" w:rsidRPr="00B3653A" w:rsidRDefault="004B2667" w:rsidP="002B6D36">
            <w:pPr>
              <w:jc w:val="center"/>
              <w:rPr>
                <w:rFonts w:ascii="Verdana" w:eastAsia="Times New Roman" w:hAnsi="Verdana" w:cs="Arial"/>
                <w:sz w:val="18"/>
                <w:szCs w:val="18"/>
              </w:rPr>
            </w:pPr>
            <w:r w:rsidRPr="00B3653A">
              <w:rPr>
                <w:rFonts w:ascii="Verdana" w:eastAsia="Times New Roman" w:hAnsi="Verdana" w:cs="Arial"/>
                <w:sz w:val="18"/>
                <w:szCs w:val="18"/>
              </w:rPr>
              <w:t>Are direction or information signs (including means of escape) visible from both sitting and standing eye levels, and are they in upper and lower case, and large enough type to be read by those with impaired vision?</w:t>
            </w:r>
          </w:p>
        </w:tc>
        <w:tc>
          <w:tcPr>
            <w:tcW w:w="4394" w:type="dxa"/>
          </w:tcPr>
          <w:p w:rsidR="002B6D36" w:rsidRPr="002B6D36" w:rsidRDefault="00B3653A" w:rsidP="00B3653A">
            <w:pPr>
              <w:rPr>
                <w:rFonts w:ascii="Verdana" w:eastAsia="Times New Roman" w:hAnsi="Verdana" w:cs="Arial"/>
              </w:rPr>
            </w:pPr>
            <w:r>
              <w:rPr>
                <w:rFonts w:ascii="Verdana" w:eastAsia="Times New Roman" w:hAnsi="Verdana" w:cs="Arial"/>
              </w:rPr>
              <w:t>Maintenance teams to review in the Autumn Term</w:t>
            </w:r>
          </w:p>
        </w:tc>
        <w:tc>
          <w:tcPr>
            <w:tcW w:w="1843" w:type="dxa"/>
          </w:tcPr>
          <w:p w:rsidR="002B6D36" w:rsidRPr="002B6D36" w:rsidRDefault="00B3653A" w:rsidP="002B6D36">
            <w:pPr>
              <w:rPr>
                <w:rFonts w:ascii="Verdana" w:eastAsia="Times New Roman" w:hAnsi="Verdana" w:cs="Arial"/>
              </w:rPr>
            </w:pPr>
            <w:r>
              <w:rPr>
                <w:rFonts w:ascii="Verdana" w:eastAsia="Times New Roman" w:hAnsi="Verdana" w:cs="Arial"/>
              </w:rPr>
              <w:t>Aspire Maintenance team</w:t>
            </w:r>
          </w:p>
        </w:tc>
        <w:tc>
          <w:tcPr>
            <w:tcW w:w="1701" w:type="dxa"/>
          </w:tcPr>
          <w:p w:rsidR="002B6D36" w:rsidRPr="002B6D36" w:rsidRDefault="00B3653A" w:rsidP="002B6D36">
            <w:pPr>
              <w:rPr>
                <w:rFonts w:ascii="Verdana" w:eastAsia="Times New Roman" w:hAnsi="Verdana" w:cs="Arial"/>
              </w:rPr>
            </w:pPr>
            <w:r>
              <w:rPr>
                <w:rFonts w:ascii="Verdana" w:eastAsia="Times New Roman" w:hAnsi="Verdana" w:cs="Arial"/>
              </w:rPr>
              <w:t>Medium-term</w:t>
            </w:r>
          </w:p>
        </w:tc>
        <w:tc>
          <w:tcPr>
            <w:tcW w:w="1134" w:type="dxa"/>
          </w:tcPr>
          <w:p w:rsidR="002B6D36" w:rsidRPr="002B6D36" w:rsidRDefault="00B3653A" w:rsidP="002B6D36">
            <w:pPr>
              <w:rPr>
                <w:rFonts w:ascii="Verdana" w:eastAsia="Times New Roman" w:hAnsi="Verdana" w:cs="Arial"/>
              </w:rPr>
            </w:pPr>
            <w:r>
              <w:rPr>
                <w:rFonts w:ascii="Verdana" w:eastAsia="Times New Roman" w:hAnsi="Verdana" w:cs="Arial"/>
              </w:rPr>
              <w:t>Autumn Term</w:t>
            </w:r>
          </w:p>
        </w:tc>
        <w:tc>
          <w:tcPr>
            <w:tcW w:w="2835" w:type="dxa"/>
          </w:tcPr>
          <w:p w:rsidR="002B6D36" w:rsidRPr="00B3653A" w:rsidRDefault="00B3653A" w:rsidP="002B6D36">
            <w:pPr>
              <w:rPr>
                <w:rFonts w:ascii="Verdana" w:eastAsia="Times New Roman" w:hAnsi="Verdana" w:cs="Arial"/>
              </w:rPr>
            </w:pPr>
            <w:r w:rsidRPr="00B3653A">
              <w:rPr>
                <w:rFonts w:ascii="Verdana" w:eastAsia="Times New Roman" w:hAnsi="Verdana" w:cs="Arial"/>
              </w:rPr>
              <w:t>School to place on Aspire help desk</w:t>
            </w:r>
          </w:p>
        </w:tc>
      </w:tr>
    </w:tbl>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b/>
        </w:rPr>
      </w:pPr>
    </w:p>
    <w:p w:rsidR="002B6D36" w:rsidRPr="002B6D36" w:rsidRDefault="002B6D36" w:rsidP="002B6D36">
      <w:pPr>
        <w:spacing w:after="0" w:line="240" w:lineRule="auto"/>
        <w:rPr>
          <w:rFonts w:ascii="Verdana" w:eastAsia="Times New Roman" w:hAnsi="Verdana" w:cs="Times New Roman"/>
          <w:lang w:val="en-US"/>
        </w:rPr>
      </w:pPr>
    </w:p>
    <w:p w:rsidR="002B6D36" w:rsidRPr="002B6D36" w:rsidRDefault="002B6D36" w:rsidP="002B6D36">
      <w:pPr>
        <w:spacing w:after="0" w:line="240" w:lineRule="auto"/>
        <w:rPr>
          <w:rFonts w:ascii="Verdana" w:eastAsia="Times New Roman" w:hAnsi="Verdana" w:cs="Arial"/>
          <w:b/>
        </w:rPr>
      </w:pPr>
    </w:p>
    <w:p w:rsidR="002B6D36" w:rsidRPr="002B6D36" w:rsidRDefault="002B6D36" w:rsidP="002B6D36">
      <w:pPr>
        <w:spacing w:after="0" w:line="240" w:lineRule="auto"/>
        <w:rPr>
          <w:rFonts w:ascii="Verdana" w:eastAsia="Times New Roman" w:hAnsi="Verdana" w:cs="Times New Roman"/>
          <w:lang w:val="en-US"/>
        </w:rPr>
      </w:pPr>
    </w:p>
    <w:p w:rsidR="000B6DDD" w:rsidRDefault="00580ADF"/>
    <w:sectPr w:rsidR="000B6DDD" w:rsidSect="00ED269B">
      <w:headerReference w:type="even" r:id="rId8"/>
      <w:headerReference w:type="default" r:id="rId9"/>
      <w:footerReference w:type="default" r:id="rId10"/>
      <w:pgSz w:w="16840" w:h="11907" w:orient="landscape" w:code="9"/>
      <w:pgMar w:top="567" w:right="1440" w:bottom="567"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36" w:rsidRDefault="002B6D36" w:rsidP="002B6D36">
      <w:pPr>
        <w:spacing w:after="0" w:line="240" w:lineRule="auto"/>
      </w:pPr>
      <w:r>
        <w:separator/>
      </w:r>
    </w:p>
  </w:endnote>
  <w:endnote w:type="continuationSeparator" w:id="0">
    <w:p w:rsidR="002B6D36" w:rsidRDefault="002B6D36"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3217"/>
      <w:docPartObj>
        <w:docPartGallery w:val="Page Numbers (Bottom of Page)"/>
        <w:docPartUnique/>
      </w:docPartObj>
    </w:sdtPr>
    <w:sdtEndPr>
      <w:rPr>
        <w:noProof/>
      </w:rPr>
    </w:sdtEndPr>
    <w:sdtContent>
      <w:p w:rsidR="002B6D36" w:rsidRDefault="002B6D36">
        <w:pPr>
          <w:pStyle w:val="Footer"/>
          <w:jc w:val="right"/>
        </w:pPr>
        <w:r>
          <w:fldChar w:fldCharType="begin"/>
        </w:r>
        <w:r>
          <w:instrText xml:space="preserve"> PAGE   \* MERGEFORMAT </w:instrText>
        </w:r>
        <w:r>
          <w:fldChar w:fldCharType="separate"/>
        </w:r>
        <w:r w:rsidR="00580ADF">
          <w:rPr>
            <w:noProof/>
          </w:rPr>
          <w:t>3</w:t>
        </w:r>
        <w:r>
          <w:rPr>
            <w:noProof/>
          </w:rPr>
          <w:fldChar w:fldCharType="end"/>
        </w:r>
      </w:p>
    </w:sdtContent>
  </w:sdt>
  <w:p w:rsidR="00AE5114" w:rsidRDefault="00580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36" w:rsidRDefault="002B6D36" w:rsidP="002B6D36">
      <w:pPr>
        <w:spacing w:after="0" w:line="240" w:lineRule="auto"/>
      </w:pPr>
      <w:r>
        <w:separator/>
      </w:r>
    </w:p>
  </w:footnote>
  <w:footnote w:type="continuationSeparator" w:id="0">
    <w:p w:rsidR="002B6D36" w:rsidRDefault="002B6D36" w:rsidP="002B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114" w:rsidRDefault="00580ADF" w:rsidP="002F63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Pr="001B488A" w:rsidRDefault="00580ADF" w:rsidP="0061604F">
    <w:pPr>
      <w:pStyle w:val="Header"/>
      <w:ind w:right="3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6"/>
    <w:rsid w:val="002B6D36"/>
    <w:rsid w:val="003743F1"/>
    <w:rsid w:val="003E7650"/>
    <w:rsid w:val="004B2667"/>
    <w:rsid w:val="00547E4A"/>
    <w:rsid w:val="00580ADF"/>
    <w:rsid w:val="00701CDA"/>
    <w:rsid w:val="00752762"/>
    <w:rsid w:val="008D5B39"/>
    <w:rsid w:val="00A6037B"/>
    <w:rsid w:val="00B3653A"/>
    <w:rsid w:val="00B73D65"/>
    <w:rsid w:val="00C639FE"/>
    <w:rsid w:val="00ED2130"/>
    <w:rsid w:val="00ED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3F889D-7F09-40C2-A21D-EB9D487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Sandra</dc:creator>
  <cp:lastModifiedBy>Sally Vannoey</cp:lastModifiedBy>
  <cp:revision>4</cp:revision>
  <cp:lastPrinted>2017-07-21T13:27:00Z</cp:lastPrinted>
  <dcterms:created xsi:type="dcterms:W3CDTF">2017-07-21T13:13:00Z</dcterms:created>
  <dcterms:modified xsi:type="dcterms:W3CDTF">2017-07-21T13:28:00Z</dcterms:modified>
</cp:coreProperties>
</file>